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63/2023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PAULO GILCEU SATTLER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8.244.163 – PROTEÇÃO SOCIAL ESPECIAL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8.244.163.2.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074 – MANUTENÇÃO DE AÇÕES SOCIOASSISTENCIAIS ESPECIAIS DE ALTA COMPLEXIDADE- ACOLHIMENTO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 xml:space="preserve">Lar Acolhedor 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A presente emenda à despesa visa a realocar recursos que possibilitem a aquisição e instalação de toldos retráteis, mesas e prateleiras, bem como a aquisição de brinquedos e jogos interativos, para uma adequação da área de convivência, como brinquedoteca e atividades, prestando assim um melhor atendiment</w:t>
            </w:r>
            <w:r>
              <w:rPr>
                <w:sz w:val="24"/>
                <w:szCs w:val="24"/>
              </w:rPr>
              <w:t xml:space="preserve">o  às crianças e adolescentes. </w:t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Esta instituição é muito importante, pois oferta serviço de acolhimento institucional a crianças e adolescentes com vínculos familiares rompidos ou fragilizados,  garantindo proteção integral.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 xml:space="preserve">A entidade presta serviço relevante, pois permite que os acolhidos permaneçam no município de origem, facilitando assim o convívio familiar, podendo fortalecer os laços familiares e comunitários.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Um espaço de acolhimento, crescimento, educação e valorização a vida.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 w:val="false"/>
                <w:bCs w:val="false"/>
              </w:rPr>
              <w:t>PAULO GILCEU SATLER</w:t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</w:rPr>
              <w:t>BANCADA DO PDT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left="0" w:right="0" w:firstLine="567"/>
        <w:jc w:val="both"/>
        <w:rPr>
          <w:b/>
          <w:b/>
          <w:bCs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Application>LibreOffice/7.4.2.3$Windows_X86_64 LibreOffice_project/382eef1f22670f7f4118c8c2dd222ec7ad009daf</Application>
  <AppVersion>15.0000</AppVersion>
  <Pages>2</Pages>
  <Words>289</Words>
  <Characters>1789</Characters>
  <CharactersWithSpaces>2033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2023-11-27T19:17:48Z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